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5D749" w14:textId="5CE0F852" w:rsidR="00F01AA7" w:rsidRDefault="00F01AA7" w:rsidP="00E0101A">
      <w:pPr>
        <w:spacing w:after="0"/>
        <w:jc w:val="center"/>
        <w:rPr>
          <w:b/>
        </w:rPr>
      </w:pPr>
      <w:r w:rsidRPr="00C73985">
        <w:rPr>
          <w:b/>
        </w:rPr>
        <w:t xml:space="preserve">ANEXO </w:t>
      </w:r>
      <w:r w:rsidR="0094392C">
        <w:rPr>
          <w:b/>
        </w:rPr>
        <w:t>I</w:t>
      </w:r>
      <w:r w:rsidRPr="00C73985">
        <w:rPr>
          <w:b/>
        </w:rPr>
        <w:t>X</w:t>
      </w:r>
      <w:r w:rsidR="00E0101A">
        <w:rPr>
          <w:b/>
        </w:rPr>
        <w:t xml:space="preserve"> - </w:t>
      </w:r>
      <w:r w:rsidRPr="00C73985">
        <w:rPr>
          <w:b/>
        </w:rPr>
        <w:t xml:space="preserve">FICHA DE </w:t>
      </w:r>
      <w:r w:rsidR="00C73985" w:rsidRPr="00C73985">
        <w:rPr>
          <w:b/>
        </w:rPr>
        <w:t>AVALIAÇÃO DA DEFESA DO PROJETO</w:t>
      </w:r>
    </w:p>
    <w:p w14:paraId="47002379" w14:textId="77777777" w:rsidR="00E0101A" w:rsidRPr="00A646E2" w:rsidRDefault="00E0101A" w:rsidP="00E0101A">
      <w:pPr>
        <w:spacing w:after="0"/>
        <w:jc w:val="center"/>
        <w:rPr>
          <w:b/>
          <w:sz w:val="20"/>
          <w:szCs w:val="20"/>
        </w:rPr>
      </w:pPr>
      <w:r w:rsidRPr="00A646E2">
        <w:rPr>
          <w:b/>
          <w:sz w:val="20"/>
          <w:szCs w:val="20"/>
        </w:rPr>
        <w:t>EDITAL 06/2021 – PROCESSO SELETIVO 2021</w:t>
      </w:r>
    </w:p>
    <w:p w14:paraId="6B5DAE13" w14:textId="77777777" w:rsidR="00E0101A" w:rsidRPr="00A646E2" w:rsidRDefault="00E0101A" w:rsidP="00E0101A">
      <w:pPr>
        <w:spacing w:after="0"/>
        <w:jc w:val="center"/>
        <w:rPr>
          <w:b/>
          <w:sz w:val="20"/>
          <w:szCs w:val="20"/>
        </w:rPr>
      </w:pPr>
      <w:r w:rsidRPr="00A646E2">
        <w:rPr>
          <w:b/>
          <w:sz w:val="20"/>
          <w:szCs w:val="20"/>
        </w:rPr>
        <w:t>PROGRAMA DE PÓS-GRADUAÇÃO EM EDUCAÇÃO EM CIÊNCIAS E MATEMÁTICA</w:t>
      </w:r>
    </w:p>
    <w:p w14:paraId="03EBF5EF" w14:textId="77777777" w:rsidR="00E0101A" w:rsidRPr="00A646E2" w:rsidRDefault="00E0101A" w:rsidP="00E0101A">
      <w:pPr>
        <w:spacing w:after="0"/>
        <w:jc w:val="center"/>
        <w:rPr>
          <w:b/>
          <w:sz w:val="20"/>
          <w:szCs w:val="20"/>
        </w:rPr>
      </w:pPr>
      <w:r w:rsidRPr="00A646E2">
        <w:rPr>
          <w:b/>
          <w:sz w:val="20"/>
          <w:szCs w:val="20"/>
        </w:rPr>
        <w:t>DOUTORADO EM EDUCAÇÃO EM CIÊNCIAS E MATEMÁTICA</w:t>
      </w:r>
    </w:p>
    <w:p w14:paraId="663F1038" w14:textId="602A890C" w:rsidR="0094392C" w:rsidRPr="00C73985" w:rsidRDefault="0094392C" w:rsidP="00E010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b/>
        </w:rPr>
      </w:pPr>
    </w:p>
    <w:tbl>
      <w:tblPr>
        <w:tblStyle w:val="TableNormal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1"/>
        <w:gridCol w:w="1425"/>
        <w:gridCol w:w="1524"/>
      </w:tblGrid>
      <w:tr w:rsidR="00BD7E73" w:rsidRPr="00C73985" w14:paraId="207B8414" w14:textId="77777777" w:rsidTr="00BD7E73">
        <w:tc>
          <w:tcPr>
            <w:tcW w:w="3593" w:type="pct"/>
            <w:shd w:val="clear" w:color="auto" w:fill="D9D9D9" w:themeFill="background1" w:themeFillShade="D9"/>
            <w:vAlign w:val="center"/>
          </w:tcPr>
          <w:p w14:paraId="7AE2FA41" w14:textId="77777777" w:rsidR="00F01AA7" w:rsidRPr="00C73985" w:rsidRDefault="00F01AA7" w:rsidP="00F01BE8">
            <w:pPr>
              <w:pStyle w:val="TableParagraph"/>
              <w:spacing w:before="21"/>
              <w:ind w:left="184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ITEM DE AVALIAÇÃO</w:t>
            </w: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14:paraId="70A77AFC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PONTUAÇÃO MÁXIMA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6425FAA0" w14:textId="33495B02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SITUAÇÃO/</w:t>
            </w: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br/>
              <w:t>PONTUAÇÃO</w:t>
            </w:r>
          </w:p>
          <w:p w14:paraId="200CA751" w14:textId="1476999F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OBTIDA</w:t>
            </w:r>
          </w:p>
        </w:tc>
      </w:tr>
      <w:tr w:rsidR="00F01AA7" w:rsidRPr="00C73985" w14:paraId="50A171DC" w14:textId="77777777" w:rsidTr="00C73985">
        <w:tc>
          <w:tcPr>
            <w:tcW w:w="3593" w:type="pct"/>
          </w:tcPr>
          <w:p w14:paraId="72081512" w14:textId="77777777" w:rsidR="00F01AA7" w:rsidRPr="00C73985" w:rsidRDefault="00F01AA7" w:rsidP="00F01BE8">
            <w:pPr>
              <w:pStyle w:val="TableParagraph"/>
              <w:spacing w:before="26" w:line="252" w:lineRule="exact"/>
              <w:ind w:left="76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Coerência entre a proposta de pesquisa e a Área de Ensino de Ciências e Matemática.</w:t>
            </w:r>
          </w:p>
          <w:p w14:paraId="3B1D52FE" w14:textId="77777777" w:rsidR="00F01AA7" w:rsidRPr="00C73985" w:rsidRDefault="00F01AA7" w:rsidP="00F01BE8">
            <w:pPr>
              <w:pStyle w:val="TableParagraph"/>
              <w:ind w:left="76" w:right="8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Este item de avaliação foca na relação direta entre a proposta de pesquisa e a área de ensino de ciências e matemática. As questões vinculadas ao ensino de ciências ou de matemática devem estar explícitas no projeto. O candidato deve mostrar conhecimentos em relação a objetos próprios da Área de Ensino, sejam eles metodológicos ou conceituais.</w:t>
            </w:r>
          </w:p>
        </w:tc>
        <w:tc>
          <w:tcPr>
            <w:tcW w:w="680" w:type="pct"/>
            <w:vAlign w:val="center"/>
          </w:tcPr>
          <w:p w14:paraId="6F05B310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10 pontos</w:t>
            </w:r>
          </w:p>
        </w:tc>
        <w:tc>
          <w:tcPr>
            <w:tcW w:w="727" w:type="pct"/>
            <w:vAlign w:val="center"/>
          </w:tcPr>
          <w:p w14:paraId="19A7ACEB" w14:textId="0EF5A111" w:rsidR="00F01AA7" w:rsidRPr="00C73985" w:rsidRDefault="00F01AA7" w:rsidP="00C73985">
            <w:pPr>
              <w:spacing w:after="0"/>
              <w:jc w:val="center"/>
              <w:rPr>
                <w:b/>
                <w:bCs/>
                <w:noProof/>
                <w:sz w:val="12"/>
                <w:szCs w:val="12"/>
              </w:rPr>
            </w:pPr>
          </w:p>
        </w:tc>
      </w:tr>
      <w:tr w:rsidR="00F01AA7" w:rsidRPr="00C73985" w14:paraId="754A37D9" w14:textId="77777777" w:rsidTr="00C73985">
        <w:tc>
          <w:tcPr>
            <w:tcW w:w="3593" w:type="pct"/>
          </w:tcPr>
          <w:p w14:paraId="18D2502F" w14:textId="77777777" w:rsidR="00F01AA7" w:rsidRPr="00C73985" w:rsidRDefault="00F01AA7" w:rsidP="00F01BE8">
            <w:pPr>
              <w:pStyle w:val="TableParagraph"/>
              <w:spacing w:before="26"/>
              <w:ind w:left="76" w:right="81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Argumentação dialógica entre as linhas de pesquisa do Programa Educimat e inserção em uma realidade regional</w:t>
            </w:r>
          </w:p>
          <w:p w14:paraId="575AD3A5" w14:textId="77777777" w:rsidR="00F01AA7" w:rsidRPr="00C73985" w:rsidRDefault="00F01AA7" w:rsidP="00F01BE8">
            <w:pPr>
              <w:pStyle w:val="TableParagraph"/>
              <w:ind w:left="76" w:right="8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Deve ser avaliado se a proposta de pesquisa está enquadrada na linha de pesquisa apontada pelo candidato. Além disso, a articulação entre a pesquisa proposta e os projetos de pesquisa atuais do Educimat, de seu corpo docente e dos grupos de pesquisa a eles vinculados, deve existir e estar clara.</w:t>
            </w:r>
          </w:p>
        </w:tc>
        <w:tc>
          <w:tcPr>
            <w:tcW w:w="680" w:type="pct"/>
            <w:vAlign w:val="center"/>
          </w:tcPr>
          <w:p w14:paraId="52764019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10 pontos</w:t>
            </w:r>
          </w:p>
        </w:tc>
        <w:tc>
          <w:tcPr>
            <w:tcW w:w="727" w:type="pct"/>
            <w:vAlign w:val="center"/>
          </w:tcPr>
          <w:p w14:paraId="571FAD5A" w14:textId="77777777" w:rsidR="00F01AA7" w:rsidRPr="00C73985" w:rsidRDefault="00F01AA7" w:rsidP="00C73985">
            <w:pPr>
              <w:spacing w:after="0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F01AA7" w:rsidRPr="00C73985" w14:paraId="05D29315" w14:textId="77777777" w:rsidTr="00C73985">
        <w:tc>
          <w:tcPr>
            <w:tcW w:w="3593" w:type="pct"/>
          </w:tcPr>
          <w:p w14:paraId="26EAEE61" w14:textId="77777777" w:rsidR="00F01AA7" w:rsidRPr="00C73985" w:rsidRDefault="00F01AA7" w:rsidP="00F01BE8">
            <w:pPr>
              <w:pStyle w:val="TableParagraph"/>
              <w:spacing w:before="26"/>
              <w:ind w:left="76" w:right="84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Adequação entre referencial teórico, objetivo e metodologia de pesquisa.</w:t>
            </w:r>
          </w:p>
          <w:p w14:paraId="1DC7D7A8" w14:textId="77777777" w:rsidR="00F01AA7" w:rsidRPr="00C73985" w:rsidRDefault="00F01AA7" w:rsidP="00F01BE8">
            <w:pPr>
              <w:pStyle w:val="TableParagraph"/>
              <w:spacing w:before="1"/>
              <w:ind w:left="76" w:right="8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Neste item deve ser avaliada a pertinência do referencial teórico e sua articulação com o objetivo e com a metodologia da pesquisa. A possibilidade de alteração no objetivo</w:t>
            </w:r>
            <w:r w:rsidRPr="00C73985">
              <w:rPr>
                <w:rFonts w:ascii="Times New Roman" w:hAnsi="Times New Roman" w:cs="Times New Roman"/>
                <w:noProof/>
                <w:spacing w:val="-7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da</w:t>
            </w:r>
            <w:r w:rsidRPr="00C73985">
              <w:rPr>
                <w:rFonts w:ascii="Times New Roman" w:hAnsi="Times New Roman" w:cs="Times New Roman"/>
                <w:noProof/>
                <w:spacing w:val="-7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pesquisa</w:t>
            </w:r>
            <w:r w:rsidRPr="00C73985">
              <w:rPr>
                <w:rFonts w:ascii="Times New Roman" w:hAnsi="Times New Roman" w:cs="Times New Roman"/>
                <w:noProof/>
                <w:spacing w:val="-7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também</w:t>
            </w:r>
            <w:r w:rsidRPr="00C73985"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deve</w:t>
            </w:r>
            <w:r w:rsidRPr="00C73985">
              <w:rPr>
                <w:rFonts w:ascii="Times New Roman" w:hAnsi="Times New Roman" w:cs="Times New Roman"/>
                <w:noProof/>
                <w:spacing w:val="-9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ser</w:t>
            </w:r>
            <w:r w:rsidRPr="00C73985">
              <w:rPr>
                <w:rFonts w:ascii="Times New Roman" w:hAnsi="Times New Roman" w:cs="Times New Roman"/>
                <w:noProof/>
                <w:spacing w:val="-8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avaliada.</w:t>
            </w:r>
            <w:r w:rsidRPr="00C73985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A</w:t>
            </w:r>
            <w:r w:rsidRPr="00C73985">
              <w:rPr>
                <w:rFonts w:ascii="Times New Roman" w:hAnsi="Times New Roman" w:cs="Times New Roman"/>
                <w:noProof/>
                <w:spacing w:val="-9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avaliação</w:t>
            </w:r>
            <w:r w:rsidRPr="00C73985">
              <w:rPr>
                <w:rFonts w:ascii="Times New Roman" w:hAnsi="Times New Roman" w:cs="Times New Roman"/>
                <w:noProof/>
                <w:spacing w:val="-7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deve</w:t>
            </w:r>
            <w:r w:rsidRPr="00C73985">
              <w:rPr>
                <w:rFonts w:ascii="Times New Roman" w:hAnsi="Times New Roman" w:cs="Times New Roman"/>
                <w:noProof/>
                <w:spacing w:val="-7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levar</w:t>
            </w:r>
            <w:r w:rsidRPr="00C73985">
              <w:rPr>
                <w:rFonts w:ascii="Times New Roman" w:hAnsi="Times New Roman" w:cs="Times New Roman"/>
                <w:noProof/>
                <w:spacing w:val="-8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em consideração</w:t>
            </w:r>
            <w:r w:rsidRPr="00C73985">
              <w:rPr>
                <w:rFonts w:ascii="Times New Roman" w:hAnsi="Times New Roman" w:cs="Times New Roman"/>
                <w:noProof/>
                <w:spacing w:val="-8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a</w:t>
            </w:r>
            <w:r w:rsidRPr="00C73985">
              <w:rPr>
                <w:rFonts w:ascii="Times New Roman" w:hAnsi="Times New Roman" w:cs="Times New Roman"/>
                <w:noProof/>
                <w:spacing w:val="-8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coerência</w:t>
            </w:r>
            <w:r w:rsidRPr="00C73985">
              <w:rPr>
                <w:rFonts w:ascii="Times New Roman" w:hAnsi="Times New Roman" w:cs="Times New Roman"/>
                <w:noProof/>
                <w:spacing w:val="-8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entre</w:t>
            </w:r>
            <w:r w:rsidRPr="00C73985">
              <w:rPr>
                <w:rFonts w:ascii="Times New Roman" w:hAnsi="Times New Roman" w:cs="Times New Roman"/>
                <w:noProof/>
                <w:spacing w:val="-8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a</w:t>
            </w:r>
            <w:r w:rsidRPr="00C73985">
              <w:rPr>
                <w:rFonts w:ascii="Times New Roman" w:hAnsi="Times New Roman" w:cs="Times New Roman"/>
                <w:noProof/>
                <w:spacing w:val="-6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apresentação</w:t>
            </w:r>
            <w:r w:rsidRPr="00C73985">
              <w:rPr>
                <w:rFonts w:ascii="Times New Roman" w:hAnsi="Times New Roman" w:cs="Times New Roman"/>
                <w:noProof/>
                <w:spacing w:val="-6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oral</w:t>
            </w:r>
            <w:r w:rsidRPr="00C73985">
              <w:rPr>
                <w:rFonts w:ascii="Times New Roman" w:hAnsi="Times New Roman" w:cs="Times New Roman"/>
                <w:noProof/>
                <w:spacing w:val="-6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e</w:t>
            </w:r>
            <w:r w:rsidRPr="00C73985">
              <w:rPr>
                <w:rFonts w:ascii="Times New Roman" w:hAnsi="Times New Roman" w:cs="Times New Roman"/>
                <w:noProof/>
                <w:spacing w:val="-6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o</w:t>
            </w:r>
            <w:r w:rsidRPr="00C73985">
              <w:rPr>
                <w:rFonts w:ascii="Times New Roman" w:hAnsi="Times New Roman" w:cs="Times New Roman"/>
                <w:noProof/>
                <w:spacing w:val="-8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que</w:t>
            </w:r>
            <w:r w:rsidRPr="00C73985">
              <w:rPr>
                <w:rFonts w:ascii="Times New Roman" w:hAnsi="Times New Roman" w:cs="Times New Roman"/>
                <w:noProof/>
                <w:spacing w:val="-8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está</w:t>
            </w:r>
            <w:r w:rsidRPr="00C73985">
              <w:rPr>
                <w:rFonts w:ascii="Times New Roman" w:hAnsi="Times New Roman" w:cs="Times New Roman"/>
                <w:noProof/>
                <w:spacing w:val="-6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escrito</w:t>
            </w:r>
            <w:r w:rsidRPr="00C73985">
              <w:rPr>
                <w:rFonts w:ascii="Times New Roman" w:hAnsi="Times New Roman" w:cs="Times New Roman"/>
                <w:noProof/>
                <w:spacing w:val="-8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no projeto.</w:t>
            </w:r>
          </w:p>
        </w:tc>
        <w:tc>
          <w:tcPr>
            <w:tcW w:w="680" w:type="pct"/>
            <w:vAlign w:val="center"/>
          </w:tcPr>
          <w:p w14:paraId="16A90866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20 pontos</w:t>
            </w:r>
          </w:p>
        </w:tc>
        <w:tc>
          <w:tcPr>
            <w:tcW w:w="727" w:type="pct"/>
            <w:vAlign w:val="center"/>
          </w:tcPr>
          <w:p w14:paraId="6395D328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</w:p>
        </w:tc>
      </w:tr>
      <w:tr w:rsidR="00F01AA7" w:rsidRPr="00C73985" w14:paraId="44D20459" w14:textId="77777777" w:rsidTr="00C73985">
        <w:tc>
          <w:tcPr>
            <w:tcW w:w="3593" w:type="pct"/>
          </w:tcPr>
          <w:p w14:paraId="7D5B7AB4" w14:textId="77777777" w:rsidR="00F01AA7" w:rsidRPr="00C73985" w:rsidRDefault="00F01AA7" w:rsidP="00F01BE8">
            <w:pPr>
              <w:pStyle w:val="TableParagraph"/>
              <w:spacing w:before="24"/>
              <w:ind w:left="76" w:right="8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Relacionamento do produto educacional na pesquisa pretendida e potencial de inovação para o ensino de Ciências e Matemática.</w:t>
            </w:r>
          </w:p>
          <w:p w14:paraId="397F55C9" w14:textId="77777777" w:rsidR="00F01AA7" w:rsidRPr="00C73985" w:rsidRDefault="00F01AA7" w:rsidP="00F01BE8">
            <w:pPr>
              <w:pStyle w:val="TableParagraph"/>
              <w:ind w:left="76" w:right="83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A defesa do candidato, em coerência com o projeto, deve deixar claro que há uma proposta de produto educacional que esteja de acordo com</w:t>
            </w:r>
            <w:r w:rsidRPr="00C73985">
              <w:rPr>
                <w:rFonts w:ascii="Times New Roman" w:hAnsi="Times New Roman" w:cs="Times New Roman"/>
                <w:noProof/>
                <w:spacing w:val="-28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as orientações da Área de Ensino da Capes (Área 46). O produto deve ser algo inerente à pesquisa proposta e não somente uma elaboração final. Os objetivos da pesquisa devem dialogar diretamente com a proposta de produto</w:t>
            </w:r>
            <w:r w:rsidRPr="00C73985">
              <w:rPr>
                <w:rFonts w:ascii="Times New Roman" w:hAnsi="Times New Roman" w:cs="Times New Roman"/>
                <w:noProof/>
                <w:spacing w:val="-23"/>
                <w:sz w:val="20"/>
                <w:szCs w:val="20"/>
                <w:lang w:val="pt-BR"/>
              </w:rPr>
              <w:t xml:space="preserve"> </w:t>
            </w: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educacional.</w:t>
            </w:r>
          </w:p>
        </w:tc>
        <w:tc>
          <w:tcPr>
            <w:tcW w:w="680" w:type="pct"/>
            <w:vAlign w:val="center"/>
          </w:tcPr>
          <w:p w14:paraId="650AC660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20 pontos</w:t>
            </w:r>
          </w:p>
        </w:tc>
        <w:tc>
          <w:tcPr>
            <w:tcW w:w="727" w:type="pct"/>
            <w:vAlign w:val="center"/>
          </w:tcPr>
          <w:p w14:paraId="6B235072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</w:p>
        </w:tc>
      </w:tr>
      <w:tr w:rsidR="00F01AA7" w:rsidRPr="00C73985" w14:paraId="2CFEB05F" w14:textId="77777777" w:rsidTr="00C73985">
        <w:tc>
          <w:tcPr>
            <w:tcW w:w="3593" w:type="pct"/>
          </w:tcPr>
          <w:p w14:paraId="695EF458" w14:textId="77777777" w:rsidR="00F01AA7" w:rsidRPr="00C73985" w:rsidRDefault="00F01AA7" w:rsidP="00F01BE8">
            <w:pPr>
              <w:pStyle w:val="TableParagraph"/>
              <w:spacing w:before="24"/>
              <w:ind w:left="76" w:right="8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Impacto social</w:t>
            </w:r>
          </w:p>
          <w:p w14:paraId="7AD0B78C" w14:textId="77777777" w:rsidR="00F01AA7" w:rsidRPr="00C73985" w:rsidRDefault="00F01AA7" w:rsidP="00F01BE8">
            <w:pPr>
              <w:pStyle w:val="TableParagraph"/>
              <w:spacing w:before="24"/>
              <w:ind w:left="76" w:right="8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noProof/>
                <w:sz w:val="20"/>
                <w:szCs w:val="20"/>
                <w:lang w:val="pt-BR"/>
              </w:rPr>
              <w:t>Analisar a perspectiva inovadora, bem como os possíveis impactos do projeto na sociedade, considerando o envolvimento de Órgãos Públicos, Secretarias Estaduais e Municipais, ONGS, etc.</w:t>
            </w:r>
          </w:p>
        </w:tc>
        <w:tc>
          <w:tcPr>
            <w:tcW w:w="680" w:type="pct"/>
            <w:vAlign w:val="center"/>
          </w:tcPr>
          <w:p w14:paraId="341E5F0F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20 pontos</w:t>
            </w:r>
          </w:p>
        </w:tc>
        <w:tc>
          <w:tcPr>
            <w:tcW w:w="727" w:type="pct"/>
            <w:vAlign w:val="center"/>
          </w:tcPr>
          <w:p w14:paraId="1B126D7A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</w:p>
        </w:tc>
      </w:tr>
      <w:tr w:rsidR="00F01AA7" w:rsidRPr="00C73985" w14:paraId="3903469C" w14:textId="77777777" w:rsidTr="00C73985">
        <w:tc>
          <w:tcPr>
            <w:tcW w:w="3593" w:type="pct"/>
          </w:tcPr>
          <w:p w14:paraId="22FE34D0" w14:textId="77777777" w:rsidR="00F01AA7" w:rsidRPr="00C73985" w:rsidRDefault="00F01AA7" w:rsidP="00F01BE8">
            <w:pPr>
              <w:pStyle w:val="TableParagraph"/>
              <w:spacing w:before="24"/>
              <w:ind w:left="76" w:right="8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Postura e domínio na exposição</w:t>
            </w:r>
          </w:p>
          <w:p w14:paraId="0D3CCE35" w14:textId="77777777" w:rsidR="00F01AA7" w:rsidRPr="00C73985" w:rsidRDefault="00F01AA7" w:rsidP="00F01BE8">
            <w:pPr>
              <w:pStyle w:val="TableParagraph"/>
              <w:spacing w:before="24"/>
              <w:ind w:left="76" w:right="8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pt-BR"/>
              </w:rPr>
              <w:t>Utilização e domínio de recursos; distribuição do tempo; domínio sobre o projeto proposto; utilização de bibliografias, conceitos e informações atualizadas sobre o projeto; exposição do projeto de maneira lógica, de forma a facilitar o entendimento; exploração de maneira adequada dos fundamentos teóricos relacionados ao projeto; capacidade de responder corretamente aos questionamentos sobre o projeto.</w:t>
            </w:r>
          </w:p>
        </w:tc>
        <w:tc>
          <w:tcPr>
            <w:tcW w:w="680" w:type="pct"/>
            <w:vAlign w:val="center"/>
          </w:tcPr>
          <w:p w14:paraId="70BF7508" w14:textId="77777777" w:rsidR="00F01AA7" w:rsidRPr="00C73985" w:rsidRDefault="00F01AA7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20 pontos</w:t>
            </w:r>
          </w:p>
        </w:tc>
        <w:tc>
          <w:tcPr>
            <w:tcW w:w="727" w:type="pct"/>
            <w:vAlign w:val="center"/>
          </w:tcPr>
          <w:p w14:paraId="4FCAFAC5" w14:textId="77777777" w:rsidR="00F01AA7" w:rsidRPr="00C73985" w:rsidRDefault="00F01AA7" w:rsidP="00C73985">
            <w:pPr>
              <w:spacing w:after="0"/>
              <w:jc w:val="center"/>
              <w:rPr>
                <w:b/>
                <w:bCs/>
                <w:noProof/>
                <w:sz w:val="12"/>
                <w:szCs w:val="12"/>
              </w:rPr>
            </w:pPr>
          </w:p>
        </w:tc>
      </w:tr>
      <w:tr w:rsidR="00F01AA7" w:rsidRPr="00C73985" w14:paraId="699E9207" w14:textId="77777777" w:rsidTr="00BD7E73">
        <w:trPr>
          <w:trHeight w:val="840"/>
        </w:trPr>
        <w:tc>
          <w:tcPr>
            <w:tcW w:w="4273" w:type="pct"/>
            <w:gridSpan w:val="2"/>
            <w:shd w:val="clear" w:color="auto" w:fill="D9D9D9" w:themeFill="background1" w:themeFillShade="D9"/>
            <w:vAlign w:val="center"/>
          </w:tcPr>
          <w:p w14:paraId="4DB8AFDA" w14:textId="77777777" w:rsidR="001C08DF" w:rsidRPr="00C73985" w:rsidRDefault="001C08DF" w:rsidP="00C73985">
            <w:pPr>
              <w:pStyle w:val="TableParagraph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SITUAÇÃO FINAL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413F2E97" w14:textId="4F55715D" w:rsidR="001C08DF" w:rsidRPr="00C73985" w:rsidRDefault="001C08DF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  <w:r w:rsidRPr="00C739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  <w:t>(    ) Aprovado</w:t>
            </w:r>
          </w:p>
          <w:p w14:paraId="2FEB1C04" w14:textId="1EDBDFE6" w:rsidR="001C08DF" w:rsidRPr="00C73985" w:rsidRDefault="001C08DF" w:rsidP="00C73985">
            <w:pPr>
              <w:spacing w:after="0"/>
              <w:jc w:val="center"/>
              <w:rPr>
                <w:noProof/>
                <w:sz w:val="20"/>
                <w:szCs w:val="20"/>
              </w:rPr>
            </w:pPr>
            <w:r w:rsidRPr="00C73985">
              <w:rPr>
                <w:b/>
                <w:bCs/>
                <w:noProof/>
                <w:sz w:val="20"/>
                <w:szCs w:val="20"/>
              </w:rPr>
              <w:t>(    ) Reprovado</w:t>
            </w:r>
          </w:p>
        </w:tc>
      </w:tr>
      <w:tr w:rsidR="00BD7E73" w:rsidRPr="00C73985" w14:paraId="4A481201" w14:textId="77777777" w:rsidTr="00BD7E73">
        <w:trPr>
          <w:trHeight w:val="837"/>
        </w:trPr>
        <w:tc>
          <w:tcPr>
            <w:tcW w:w="4273" w:type="pct"/>
            <w:gridSpan w:val="2"/>
            <w:shd w:val="clear" w:color="auto" w:fill="D9D9D9" w:themeFill="background1" w:themeFillShade="D9"/>
            <w:vAlign w:val="center"/>
          </w:tcPr>
          <w:p w14:paraId="2657E869" w14:textId="52145382" w:rsidR="00BD7E73" w:rsidRPr="00C73985" w:rsidRDefault="00BD7E73" w:rsidP="00C73985">
            <w:pPr>
              <w:pStyle w:val="TableParagraph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pt-BR"/>
              </w:rPr>
              <w:t>NOTA FINAL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157BD286" w14:textId="77777777" w:rsidR="00BD7E73" w:rsidRPr="00C73985" w:rsidRDefault="00BD7E73" w:rsidP="00C7398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pt-BR"/>
              </w:rPr>
            </w:pPr>
          </w:p>
        </w:tc>
      </w:tr>
    </w:tbl>
    <w:p w14:paraId="59C4E250" w14:textId="77777777" w:rsidR="00DD4A34" w:rsidRPr="00C73985" w:rsidRDefault="00DD4A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19"/>
        <w:jc w:val="center"/>
        <w:rPr>
          <w:b/>
        </w:rPr>
      </w:pPr>
    </w:p>
    <w:sectPr w:rsidR="00DD4A34" w:rsidRPr="00C73985">
      <w:headerReference w:type="even" r:id="rId7"/>
      <w:headerReference w:type="default" r:id="rId8"/>
      <w:footerReference w:type="default" r:id="rId9"/>
      <w:pgSz w:w="11900" w:h="16840"/>
      <w:pgMar w:top="720" w:right="720" w:bottom="720" w:left="720" w:header="454" w:footer="8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904E0" w14:textId="77777777" w:rsidR="0001065F" w:rsidRDefault="0001065F">
      <w:pPr>
        <w:spacing w:after="0"/>
      </w:pPr>
      <w:r>
        <w:separator/>
      </w:r>
    </w:p>
  </w:endnote>
  <w:endnote w:type="continuationSeparator" w:id="0">
    <w:p w14:paraId="46F5E0EF" w14:textId="77777777" w:rsidR="0001065F" w:rsidRDefault="000106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28CF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531AD" w14:textId="77777777" w:rsidR="0001065F" w:rsidRDefault="0001065F">
      <w:pPr>
        <w:spacing w:after="0"/>
      </w:pPr>
      <w:r>
        <w:separator/>
      </w:r>
    </w:p>
  </w:footnote>
  <w:footnote w:type="continuationSeparator" w:id="0">
    <w:p w14:paraId="498A12DD" w14:textId="77777777" w:rsidR="0001065F" w:rsidRDefault="000106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21A1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082688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38E4" w14:textId="77777777" w:rsidR="00FE66D0" w:rsidRDefault="00FE66D0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EB6F847" wp14:editId="7C5FA2AB">
          <wp:extent cx="475904" cy="46575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904" cy="465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E159BF" w14:textId="77777777" w:rsidR="00FE66D0" w:rsidRDefault="00FE66D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14:paraId="233CC2D7" w14:textId="77777777" w:rsidR="00FE66D0" w:rsidRDefault="00FE66D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INSTITUTO FEDERAL DE ESPÍRITO SANTO</w:t>
    </w:r>
  </w:p>
  <w:p w14:paraId="6D0B6C66" w14:textId="77777777" w:rsidR="00FE66D0" w:rsidRDefault="00FE66D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Campus Vila Velha</w:t>
    </w:r>
  </w:p>
  <w:p w14:paraId="43F8F3FD" w14:textId="77777777" w:rsidR="00FE66D0" w:rsidRDefault="00FE66D0">
    <w:pPr>
      <w:spacing w:after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208"/>
    <w:multiLevelType w:val="hybridMultilevel"/>
    <w:tmpl w:val="B9602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62F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76F"/>
    <w:multiLevelType w:val="multilevel"/>
    <w:tmpl w:val="855451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0C70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2386"/>
    <w:multiLevelType w:val="multilevel"/>
    <w:tmpl w:val="2020BC1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119"/>
    <w:multiLevelType w:val="multilevel"/>
    <w:tmpl w:val="E55EE1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E1F15"/>
    <w:multiLevelType w:val="multilevel"/>
    <w:tmpl w:val="2DAA3B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7DBC"/>
    <w:multiLevelType w:val="hybridMultilevel"/>
    <w:tmpl w:val="AD760AF6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3DA2210D"/>
    <w:multiLevelType w:val="hybridMultilevel"/>
    <w:tmpl w:val="2AA0850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F0910"/>
    <w:multiLevelType w:val="hybridMultilevel"/>
    <w:tmpl w:val="969E9E64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443438FC"/>
    <w:multiLevelType w:val="hybridMultilevel"/>
    <w:tmpl w:val="2AA085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B0CB2"/>
    <w:multiLevelType w:val="hybridMultilevel"/>
    <w:tmpl w:val="52AC0C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916BE7"/>
    <w:multiLevelType w:val="multilevel"/>
    <w:tmpl w:val="ACE07A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4582C"/>
    <w:multiLevelType w:val="hybridMultilevel"/>
    <w:tmpl w:val="A15A687C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 w15:restartNumberingAfterBreak="0">
    <w:nsid w:val="5DA13250"/>
    <w:multiLevelType w:val="multilevel"/>
    <w:tmpl w:val="AEFEE11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73356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10FA2"/>
    <w:multiLevelType w:val="multilevel"/>
    <w:tmpl w:val="C97E7A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5835"/>
    <w:multiLevelType w:val="hybridMultilevel"/>
    <w:tmpl w:val="61F67278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76711EAF"/>
    <w:multiLevelType w:val="multilevel"/>
    <w:tmpl w:val="C3924F7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26168"/>
    <w:multiLevelType w:val="multilevel"/>
    <w:tmpl w:val="2CB46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B5580"/>
    <w:multiLevelType w:val="multilevel"/>
    <w:tmpl w:val="B2BC6B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0CF6"/>
    <w:multiLevelType w:val="multilevel"/>
    <w:tmpl w:val="D1460B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18"/>
  </w:num>
  <w:num w:numId="6">
    <w:abstractNumId w:val="1"/>
  </w:num>
  <w:num w:numId="7">
    <w:abstractNumId w:val="5"/>
  </w:num>
  <w:num w:numId="8">
    <w:abstractNumId w:val="21"/>
  </w:num>
  <w:num w:numId="9">
    <w:abstractNumId w:val="12"/>
  </w:num>
  <w:num w:numId="10">
    <w:abstractNumId w:val="19"/>
  </w:num>
  <w:num w:numId="11">
    <w:abstractNumId w:val="20"/>
  </w:num>
  <w:num w:numId="12">
    <w:abstractNumId w:val="14"/>
  </w:num>
  <w:num w:numId="13">
    <w:abstractNumId w:val="15"/>
  </w:num>
  <w:num w:numId="14">
    <w:abstractNumId w:val="10"/>
  </w:num>
  <w:num w:numId="15">
    <w:abstractNumId w:val="8"/>
  </w:num>
  <w:num w:numId="16">
    <w:abstractNumId w:val="17"/>
  </w:num>
  <w:num w:numId="17">
    <w:abstractNumId w:val="13"/>
  </w:num>
  <w:num w:numId="18">
    <w:abstractNumId w:val="7"/>
  </w:num>
  <w:num w:numId="19">
    <w:abstractNumId w:val="9"/>
  </w:num>
  <w:num w:numId="20">
    <w:abstractNumId w:val="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A5"/>
    <w:rsid w:val="000070E8"/>
    <w:rsid w:val="0001065F"/>
    <w:rsid w:val="000211BE"/>
    <w:rsid w:val="00046ECE"/>
    <w:rsid w:val="000D0109"/>
    <w:rsid w:val="000D4B1C"/>
    <w:rsid w:val="000D4F62"/>
    <w:rsid w:val="001111C6"/>
    <w:rsid w:val="00126B49"/>
    <w:rsid w:val="001341ED"/>
    <w:rsid w:val="001346F9"/>
    <w:rsid w:val="001360C1"/>
    <w:rsid w:val="00145016"/>
    <w:rsid w:val="00175257"/>
    <w:rsid w:val="00185F2A"/>
    <w:rsid w:val="001A5570"/>
    <w:rsid w:val="001B03B7"/>
    <w:rsid w:val="001B633D"/>
    <w:rsid w:val="001C08DF"/>
    <w:rsid w:val="001F4BAD"/>
    <w:rsid w:val="00224CA3"/>
    <w:rsid w:val="00297388"/>
    <w:rsid w:val="002B7676"/>
    <w:rsid w:val="002E3F60"/>
    <w:rsid w:val="00303312"/>
    <w:rsid w:val="003175FF"/>
    <w:rsid w:val="0034269E"/>
    <w:rsid w:val="00343C8F"/>
    <w:rsid w:val="00346577"/>
    <w:rsid w:val="00366279"/>
    <w:rsid w:val="003B6DF5"/>
    <w:rsid w:val="003C20CA"/>
    <w:rsid w:val="003E687C"/>
    <w:rsid w:val="0044040D"/>
    <w:rsid w:val="00450A45"/>
    <w:rsid w:val="00474454"/>
    <w:rsid w:val="004804E0"/>
    <w:rsid w:val="004B537A"/>
    <w:rsid w:val="00505583"/>
    <w:rsid w:val="0055062D"/>
    <w:rsid w:val="00577B85"/>
    <w:rsid w:val="00586E79"/>
    <w:rsid w:val="005B1DB8"/>
    <w:rsid w:val="005E7F39"/>
    <w:rsid w:val="006265BD"/>
    <w:rsid w:val="006341E5"/>
    <w:rsid w:val="00651E5D"/>
    <w:rsid w:val="00663314"/>
    <w:rsid w:val="00664515"/>
    <w:rsid w:val="006E09A9"/>
    <w:rsid w:val="00726D34"/>
    <w:rsid w:val="007300A4"/>
    <w:rsid w:val="00730D57"/>
    <w:rsid w:val="00782FF9"/>
    <w:rsid w:val="007865A4"/>
    <w:rsid w:val="007A3541"/>
    <w:rsid w:val="00834DB7"/>
    <w:rsid w:val="008437D3"/>
    <w:rsid w:val="00845054"/>
    <w:rsid w:val="008479E9"/>
    <w:rsid w:val="008A1B77"/>
    <w:rsid w:val="008C4223"/>
    <w:rsid w:val="008E04E3"/>
    <w:rsid w:val="009058CF"/>
    <w:rsid w:val="00930A57"/>
    <w:rsid w:val="0094392C"/>
    <w:rsid w:val="00950B42"/>
    <w:rsid w:val="00995C06"/>
    <w:rsid w:val="009F19CE"/>
    <w:rsid w:val="00A362DD"/>
    <w:rsid w:val="00A646E2"/>
    <w:rsid w:val="00AB75B0"/>
    <w:rsid w:val="00B31374"/>
    <w:rsid w:val="00B3481C"/>
    <w:rsid w:val="00B35EA6"/>
    <w:rsid w:val="00B51FA2"/>
    <w:rsid w:val="00B80FAC"/>
    <w:rsid w:val="00B93D44"/>
    <w:rsid w:val="00BA5A7F"/>
    <w:rsid w:val="00BD43A5"/>
    <w:rsid w:val="00BD7E73"/>
    <w:rsid w:val="00BE4203"/>
    <w:rsid w:val="00BF3BB9"/>
    <w:rsid w:val="00C17D45"/>
    <w:rsid w:val="00C73985"/>
    <w:rsid w:val="00C82553"/>
    <w:rsid w:val="00C8292B"/>
    <w:rsid w:val="00C9781B"/>
    <w:rsid w:val="00CB42DE"/>
    <w:rsid w:val="00CE0854"/>
    <w:rsid w:val="00CE7937"/>
    <w:rsid w:val="00CF60CE"/>
    <w:rsid w:val="00D04ABC"/>
    <w:rsid w:val="00D30694"/>
    <w:rsid w:val="00D64D5D"/>
    <w:rsid w:val="00D76224"/>
    <w:rsid w:val="00D7765F"/>
    <w:rsid w:val="00DB2B15"/>
    <w:rsid w:val="00DD1B24"/>
    <w:rsid w:val="00DD346B"/>
    <w:rsid w:val="00DD4A34"/>
    <w:rsid w:val="00DF4705"/>
    <w:rsid w:val="00E0101A"/>
    <w:rsid w:val="00E82D25"/>
    <w:rsid w:val="00ED2D21"/>
    <w:rsid w:val="00EF2BED"/>
    <w:rsid w:val="00F01AA7"/>
    <w:rsid w:val="00F01BE8"/>
    <w:rsid w:val="00F843A0"/>
    <w:rsid w:val="00F84B5F"/>
    <w:rsid w:val="00FE66D0"/>
    <w:rsid w:val="00FE6D49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7BFD"/>
  <w15:docId w15:val="{1D372293-292B-45F7-8CCA-87AFEC1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1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D010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C08DF"/>
    <w:pPr>
      <w:widowControl w:val="0"/>
      <w:spacing w:after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5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8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E7F3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E7F39"/>
  </w:style>
  <w:style w:type="paragraph" w:styleId="Cabealho">
    <w:name w:val="header"/>
    <w:basedOn w:val="Normal"/>
    <w:link w:val="CabealhoChar"/>
    <w:uiPriority w:val="99"/>
    <w:unhideWhenUsed/>
    <w:rsid w:val="005E7F3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E7F39"/>
  </w:style>
  <w:style w:type="character" w:styleId="Hyperlink">
    <w:name w:val="Hyperlink"/>
    <w:basedOn w:val="Fontepargpadro"/>
    <w:uiPriority w:val="99"/>
    <w:unhideWhenUsed/>
    <w:rsid w:val="00C829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1. DO PROGRAMA DE PÓS-GRADUAÇÃO</vt:lpstr>
      <vt:lpstr>2. DO PROJETO DE DOUTORADO</vt:lpstr>
      <vt:lpstr>3. DAS VAGAS OFERTADAS</vt:lpstr>
      <vt:lpstr>4. DOS REQUISITOS PARA SE INSCREVER NO PROCESSO SELETIVO</vt:lpstr>
      <vt:lpstr>5. DA INSCRIÇÃO</vt:lpstr>
      <vt:lpstr>6. DO CUSTO DO PROCESSO SELETIVO</vt:lpstr>
      <vt:lpstr>7. DA HOMOLOGAÇÃO DAS INSCRIÇÕES</vt:lpstr>
      <vt:lpstr>8. DAS ETAPAS DO PROCESSO SELETIVO</vt:lpstr>
      <vt:lpstr>9. DA MATRÍCULA</vt:lpstr>
      <vt:lpstr>10. DAS DISPOSIÇÕES GERAIS</vt:lpstr>
      <vt:lpstr>À Banca Examinadora do Processo Seletivo 2021- Edital 06/2021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SIDNEI QUEZADA</cp:lastModifiedBy>
  <cp:revision>4</cp:revision>
  <cp:lastPrinted>2020-09-14T16:29:00Z</cp:lastPrinted>
  <dcterms:created xsi:type="dcterms:W3CDTF">2020-09-14T17:50:00Z</dcterms:created>
  <dcterms:modified xsi:type="dcterms:W3CDTF">2020-09-14T17:51:00Z</dcterms:modified>
</cp:coreProperties>
</file>